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after="0" w:before="0"/>
        <w:contextualSpacing w:val="false"/>
        <w:jc w:val="center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INFORMÁCIA</w:t>
      </w:r>
    </w:p>
    <w:p>
      <w:pPr>
        <w:pStyle w:val="style0"/>
        <w:spacing w:after="0" w:before="0"/>
        <w:contextualSpacing w:val="false"/>
        <w:jc w:val="center"/>
        <w:rPr>
          <w:rFonts w:ascii="Times New Roman" w:cs="Times New Roman" w:hAnsi="Times New Roman"/>
          <w:b/>
          <w:shd w:fill="FFFFFF" w:val="clear"/>
        </w:rPr>
      </w:pPr>
      <w:r>
        <w:rPr>
          <w:rFonts w:ascii="Times New Roman" w:cs="Times New Roman" w:hAnsi="Times New Roman"/>
          <w:b/>
        </w:rPr>
        <w:t xml:space="preserve">O KOMPOSTOVANÍ </w:t>
      </w:r>
      <w:r>
        <w:rPr>
          <w:rFonts w:ascii="Times New Roman" w:cs="Times New Roman" w:hAnsi="Times New Roman"/>
          <w:b/>
          <w:shd w:fill="FFFFFF" w:val="clear"/>
        </w:rPr>
        <w:t>BIOLOGICKY ROZLOŽITEĽNÉHO KUCHYNSKÉHO ODPADU</w:t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Ustanovenia zákona č. 79/2015 Z. z. o odpadoch</w:t>
      </w:r>
      <w:r>
        <w:rPr>
          <w:rFonts w:ascii="Times New Roman" w:cs="Times New Roman" w:hAnsi="Times New Roman"/>
          <w:b/>
          <w:bCs/>
          <w:shd w:fill="FFFFFF" w:val="clear"/>
        </w:rPr>
        <w:t xml:space="preserve"> </w:t>
      </w:r>
      <w:r>
        <w:rPr>
          <w:rFonts w:ascii="Times New Roman" w:cs="Times New Roman" w:hAnsi="Times New Roman"/>
          <w:bCs/>
          <w:shd w:fill="FFFFFF" w:val="clear"/>
        </w:rPr>
        <w:t xml:space="preserve">a o zmene a doplnení niektorých zákonov v znení neskorších predpisov (ďalej aj </w:t>
      </w:r>
      <w:r>
        <w:rPr>
          <w:rFonts w:ascii="Times New Roman" w:cs="Times New Roman" w:hAnsi="Times New Roman"/>
          <w:bCs/>
          <w:i/>
          <w:shd w:fill="FFFFFF" w:val="clear"/>
        </w:rPr>
        <w:t>„zákon o odpadoch“</w:t>
      </w:r>
      <w:r>
        <w:rPr>
          <w:rFonts w:ascii="Times New Roman" w:cs="Times New Roman" w:hAnsi="Times New Roman"/>
          <w:bCs/>
          <w:shd w:fill="FFFFFF" w:val="clear"/>
        </w:rPr>
        <w:t>)</w:t>
      </w:r>
      <w:r>
        <w:rPr>
          <w:rFonts w:ascii="Times New Roman" w:cs="Times New Roman" w:hAnsi="Times New Roman"/>
        </w:rPr>
        <w:t xml:space="preserve"> ukladajú obci okrem iných povinností aj povinnosť </w:t>
      </w:r>
      <w:r>
        <w:rPr>
          <w:rFonts w:ascii="Times New Roman" w:cs="Times New Roman" w:hAnsi="Times New Roman"/>
          <w:shd w:fill="FFFFFF" w:val="clear"/>
        </w:rPr>
        <w:t>zabezpečiť zavedenie a vykonávanie triedeného zberu biologicky rozložiteľného kuchynského odpadu</w:t>
      </w:r>
      <w:r>
        <w:rPr>
          <w:rFonts w:ascii="Times New Roman" w:cs="Times New Roman" w:hAnsi="Times New Roman"/>
        </w:rPr>
        <w:t>. Povinnosť zaviesť a zabezpečovať vykonávanie triedeného zberu</w:t>
      </w:r>
      <w:r>
        <w:rPr>
          <w:rFonts w:ascii="Times New Roman" w:cs="Times New Roman" w:hAnsi="Times New Roman"/>
          <w:shd w:fill="E8DEC7" w:val="clear"/>
        </w:rPr>
        <w:t xml:space="preserve"> </w:t>
      </w:r>
      <w:r>
        <w:rPr>
          <w:rFonts w:ascii="Times New Roman" w:cs="Times New Roman" w:hAnsi="Times New Roman"/>
        </w:rPr>
        <w:t>komunálneho odpadu pre biologicky rozložiteľný kuchynský odpad sa nevzťahuje na obec, ktorá preukáže, že 100 % obyvateľov obce kompostuje vlastný odpad.</w:t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V záujme splnenia povinností ukladaných zákonom o odpadoch a zároveň využijúc zákonom stanovenú výnimku prikladáme prehlásenie, ktoré je potrebné: </w:t>
      </w:r>
    </w:p>
    <w:p>
      <w:pPr>
        <w:pStyle w:val="style32"/>
        <w:numPr>
          <w:ilvl w:val="0"/>
          <w:numId w:val="1"/>
        </w:numPr>
        <w:spacing w:after="0" w:before="0"/>
        <w:ind w:hanging="360" w:left="720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vyplniť, </w:t>
      </w:r>
    </w:p>
    <w:p>
      <w:pPr>
        <w:pStyle w:val="style32"/>
        <w:numPr>
          <w:ilvl w:val="0"/>
          <w:numId w:val="1"/>
        </w:numPr>
        <w:spacing w:after="0" w:before="0"/>
        <w:ind w:hanging="360" w:left="720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podpísať (podpíše člen domácnosti, ktorý spravidla uhrádza poplatok za komunálny odpad),</w:t>
      </w:r>
    </w:p>
    <w:p>
      <w:pPr>
        <w:pStyle w:val="style32"/>
        <w:numPr>
          <w:ilvl w:val="0"/>
          <w:numId w:val="1"/>
        </w:numPr>
        <w:spacing w:after="0" w:before="0"/>
        <w:ind w:hanging="360" w:left="720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doručiť: </w:t>
      </w:r>
    </w:p>
    <w:p>
      <w:pPr>
        <w:pStyle w:val="style32"/>
        <w:numPr>
          <w:ilvl w:val="0"/>
          <w:numId w:val="2"/>
        </w:numPr>
        <w:spacing w:after="0" w:before="0"/>
        <w:ind w:hanging="360" w:left="1571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do podateľne obce na Obecnom úrade obce Nižná Olšava, </w:t>
      </w:r>
    </w:p>
    <w:p>
      <w:pPr>
        <w:pStyle w:val="style32"/>
        <w:numPr>
          <w:ilvl w:val="0"/>
          <w:numId w:val="2"/>
        </w:numPr>
        <w:spacing w:after="0" w:before="0"/>
        <w:ind w:hanging="360" w:left="1571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v úradných hodinách, </w:t>
      </w:r>
    </w:p>
    <w:p>
      <w:pPr>
        <w:pStyle w:val="style32"/>
        <w:numPr>
          <w:ilvl w:val="0"/>
          <w:numId w:val="2"/>
        </w:numPr>
        <w:spacing w:after="0" w:before="0"/>
        <w:ind w:hanging="360" w:left="1571" w:right="0"/>
        <w:contextualSpacing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do 31.10.2020.</w:t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</w:t>
      </w:r>
    </w:p>
    <w:p>
      <w:pPr>
        <w:pStyle w:val="style0"/>
        <w:spacing w:after="0" w:before="0"/>
        <w:contextualSpacing w:val="false"/>
        <w:rPr>
          <w:rFonts w:ascii="Times New Roman" w:cs="Times New Roman" w:hAnsi="Times New Roman"/>
          <w:shd w:fill="FFFFFF" w:val="clear"/>
        </w:rPr>
      </w:pPr>
      <w:r>
        <w:rPr>
          <w:rFonts w:ascii="Times New Roman" w:cs="Times New Roman" w:hAnsi="Times New Roman"/>
        </w:rPr>
        <w:t>Tlačivo vyhlásenia je zverejnené aj na webovom sídle obce:</w:t>
      </w:r>
      <w:r>
        <w:rPr>
          <w:rFonts w:ascii="Times New Roman" w:cs="Times New Roman" w:hAnsi="Times New Roman"/>
          <w:shd w:fill="FFFFFF" w:val="clear"/>
        </w:rPr>
        <w:t xml:space="preserve"> www.niznaolsava.sk .</w:t>
      </w:r>
    </w:p>
    <w:p>
      <w:pPr>
        <w:pStyle w:val="style0"/>
        <w:spacing w:after="0" w:before="0"/>
        <w:contextualSpacing w:val="false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</w:r>
    </w:p>
    <w:p>
      <w:pPr>
        <w:pStyle w:val="style0"/>
        <w:spacing w:after="0" w:before="0"/>
        <w:contextualSpacing w:val="false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Za súčinnosť vopred ďakujem                                  </w:t>
      </w:r>
    </w:p>
    <w:p>
      <w:pPr>
        <w:pStyle w:val="style0"/>
        <w:spacing w:after="0" w:before="0"/>
        <w:ind w:hanging="0" w:left="4253" w:right="0"/>
        <w:contextualSpacing w:val="false"/>
        <w:jc w:val="both"/>
        <w:rPr/>
      </w:pPr>
      <w:r>
        <w:rPr/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</w:rPr>
        <w:t xml:space="preserve">                                                                                 </w:t>
      </w:r>
      <w:r>
        <w:rPr>
          <w:rFonts w:ascii="Times New Roman" w:cs="Times New Roman" w:hAnsi="Times New Roman"/>
          <w:color w:val="000000"/>
        </w:rPr>
        <w:t>Ing. Igor Madzin, starosta obce</w:t>
      </w:r>
    </w:p>
    <w:sectPr>
      <w:headerReference r:id="rId2" w:type="default"/>
      <w:footerReference r:id="rId3" w:type="default"/>
      <w:type w:val="nextPage"/>
      <w:pgSz w:h="16838" w:w="11906"/>
      <w:pgMar w:bottom="1417" w:footer="708" w:gutter="0" w:header="426" w:left="1985" w:right="1133" w:top="1560"/>
      <w:pgNumType w:fmt="decimal"/>
      <w:formProt w:val="false"/>
      <w:textDirection w:val="lrTb"/>
      <w:docGrid w:charSpace="8192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swiss"/>
    <w:pitch w:val="variable"/>
  </w:font>
  <w:font w:name="Arial Black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9"/>
      <w:jc w:val="both"/>
      <w:rPr>
        <w:color w:val="333333"/>
        <w:sz w:val="18"/>
        <w:szCs w:val="18"/>
      </w:rPr>
    </w:pPr>
    <w:r>
      <w:rPr>
        <w:sz w:val="18"/>
        <w:szCs w:val="18"/>
      </w:rPr>
      <w:t>Vaše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osobné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údaje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spracúvame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len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základe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zákonných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podmienok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(právneho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základu</w:t>
    </w:r>
    <w:r>
      <w:rPr>
        <w:spacing w:val="-1"/>
        <w:sz w:val="18"/>
        <w:szCs w:val="18"/>
      </w:rPr>
      <w:t xml:space="preserve"> </w:t>
    </w:r>
    <w:r>
      <w:rPr>
        <w:sz w:val="18"/>
        <w:szCs w:val="18"/>
      </w:rPr>
      <w:t>-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oprávnenia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spracúvanie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osobných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údajov), ktoré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vyplývajú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z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Nariadenia,</w:t>
    </w:r>
    <w:r>
      <w:rPr>
        <w:spacing w:val="-10"/>
        <w:sz w:val="18"/>
        <w:szCs w:val="18"/>
      </w:rPr>
      <w:t xml:space="preserve"> </w:t>
    </w:r>
    <w:r>
      <w:rPr>
        <w:sz w:val="18"/>
        <w:szCs w:val="18"/>
      </w:rPr>
      <w:t>Zákona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>o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ochrane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osobných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údajov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alebo</w:t>
    </w:r>
    <w:r>
      <w:rPr>
        <w:spacing w:val="-10"/>
        <w:sz w:val="18"/>
        <w:szCs w:val="18"/>
      </w:rPr>
      <w:t xml:space="preserve"> </w:t>
    </w:r>
    <w:r>
      <w:rPr>
        <w:sz w:val="18"/>
        <w:szCs w:val="18"/>
      </w:rPr>
      <w:t>iných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osobitných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predpisov.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>Bližšie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informácie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získate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 xml:space="preserve">našom webovom sídle www.niznaolsava.sk alebo nás kontaktujte na e-mail: </w:t>
    </w:r>
    <w:hyperlink r:id="rId1">
      <w:r>
        <w:rPr>
          <w:rStyle w:val="style20"/>
          <w:sz w:val="18"/>
          <w:szCs w:val="18"/>
        </w:rPr>
        <w:t>zodpovednaosoba@ppprotect.sk.</w:t>
      </w:r>
    </w:hyperlink>
    <w:r>
      <w:rPr>
        <w:color w:val="333333"/>
        <w:sz w:val="18"/>
        <w:szCs w:val="18"/>
      </w:rPr>
      <w:tab/>
      <w:tab/>
    </w:r>
    <w:r>
      <w:rPr>
        <w:color w:val="333333"/>
        <w:sz w:val="18"/>
        <w:szCs w:val="18"/>
      </w:rPr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  <w:p>
    <w:pPr>
      <w:pStyle w:val="style29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8"/>
      <w:rPr>
        <w:shd w:fill="FFFFFF" w:val="clear"/>
      </w:rPr>
    </w:pPr>
    <w:r>
      <w:rPr/>
      <w:t xml:space="preserve">   </w:t>
    </w:r>
    <w:r>
      <w:rPr>
        <w:shd w:fill="FFFFFF" w:val="clear"/>
      </w:rPr>
      <w:t xml:space="preserve">  </w:t>
    </w:r>
    <w:r>
      <w:rPr>
        <w:shd w:fill="FFFFFF" w:val="clear"/>
      </w:rPr>
      <w:t>Obec: Nižná Olšava</w:t>
    </w:r>
  </w:p>
  <w:p>
    <w:pPr>
      <w:pStyle w:val="style28"/>
      <w:rPr>
        <w:rFonts w:ascii="Arial Black" w:hAnsi="Arial Black"/>
        <w:color w:val="005400"/>
        <w:sz w:val="16"/>
        <w:szCs w:val="20"/>
      </w:rPr>
    </w:pPr>
    <w:r>
      <w:rPr>
        <w:rFonts w:ascii="Arial Black" w:hAnsi="Arial Black"/>
        <w:color w:val="000060"/>
        <w:sz w:val="16"/>
        <w:szCs w:val="20"/>
      </w:rPr>
      <w:t xml:space="preserve">           </w:t>
    </w:r>
    <w:r>
      <w:rPr>
        <w:rFonts w:ascii="Arial Black" w:hAnsi="Arial Black"/>
        <w:color w:val="005400"/>
        <w:sz w:val="16"/>
        <w:szCs w:val="20"/>
      </w:rPr>
      <w:t xml:space="preserve"> </w:t>
    </w:r>
  </w:p>
</w:hdr>
</file>

<file path=word/numbering.xml><?xml version="1.0" encoding="utf-8"?>
<w:numbering xmlns:o="urn:schemas-microsoft-com:office:office" xmlns:r="http://schemas.openxmlformats.org/officeDocument/2006/relationships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lvl w:ilvl="0">
      <w:start w:val="1"/>
      <w:numFmt w:val="lowerLetter"/>
      <w:lvlText w:val="%1)"/>
      <w:lvlJc w:val="left"/>
      <w:pPr>
        <w:ind w:hanging="360" w:left="1571"/>
      </w:pPr>
    </w:lvl>
    <w:lvl w:ilvl="1">
      <w:start w:val="1"/>
      <w:numFmt w:val="lowerLetter"/>
      <w:lvlText w:val="%2."/>
      <w:lvlJc w:val="left"/>
      <w:pPr>
        <w:ind w:hanging="360" w:left="2291"/>
      </w:pPr>
    </w:lvl>
    <w:lvl w:ilvl="2">
      <w:start w:val="1"/>
      <w:numFmt w:val="lowerRoman"/>
      <w:lvlText w:val="%3."/>
      <w:lvlJc w:val="right"/>
      <w:pPr>
        <w:ind w:hanging="180" w:left="3011"/>
      </w:pPr>
    </w:lvl>
    <w:lvl w:ilvl="3">
      <w:start w:val="1"/>
      <w:numFmt w:val="decimal"/>
      <w:lvlText w:val="%4."/>
      <w:lvlJc w:val="left"/>
      <w:pPr>
        <w:ind w:hanging="360" w:left="3731"/>
      </w:pPr>
    </w:lvl>
    <w:lvl w:ilvl="4">
      <w:start w:val="1"/>
      <w:numFmt w:val="lowerLetter"/>
      <w:lvlText w:val="%5."/>
      <w:lvlJc w:val="left"/>
      <w:pPr>
        <w:ind w:hanging="360" w:left="4451"/>
      </w:pPr>
    </w:lvl>
    <w:lvl w:ilvl="5">
      <w:start w:val="1"/>
      <w:numFmt w:val="lowerRoman"/>
      <w:lvlText w:val="%6."/>
      <w:lvlJc w:val="right"/>
      <w:pPr>
        <w:ind w:hanging="180" w:left="5171"/>
      </w:pPr>
    </w:lvl>
    <w:lvl w:ilvl="6">
      <w:start w:val="1"/>
      <w:numFmt w:val="decimal"/>
      <w:lvlText w:val="%7."/>
      <w:lvlJc w:val="left"/>
      <w:pPr>
        <w:ind w:hanging="360" w:left="5891"/>
      </w:pPr>
    </w:lvl>
    <w:lvl w:ilvl="7">
      <w:start w:val="1"/>
      <w:numFmt w:val="lowerLetter"/>
      <w:lvlText w:val="%8."/>
      <w:lvlJc w:val="left"/>
      <w:pPr>
        <w:ind w:hanging="360" w:left="6611"/>
      </w:pPr>
    </w:lvl>
    <w:lvl w:ilvl="8">
      <w:start w:val="1"/>
      <w:numFmt w:val="lowerRoman"/>
      <w:lvlText w:val="%9."/>
      <w:lvlJc w:val="right"/>
      <w:pPr>
        <w:ind w:hanging="180" w:left="7331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 w:line="276" w:lineRule="auto"/>
      <w:contextualSpacing w:val="false"/>
    </w:pPr>
    <w:rPr>
      <w:rFonts w:ascii="Calibri" w:cs="Calibri" w:eastAsia="SimSun" w:hAnsi="Calibri"/>
      <w:color w:val="00000A"/>
      <w:sz w:val="22"/>
      <w:szCs w:val="22"/>
      <w:lang w:bidi="ar-SA" w:eastAsia="en-US" w:val="sk-SK"/>
    </w:rPr>
  </w:style>
  <w:style w:styleId="style15" w:type="character">
    <w:name w:val="Default Paragraph Font"/>
    <w:next w:val="style15"/>
    <w:rPr/>
  </w:style>
  <w:style w:styleId="style16" w:type="character">
    <w:name w:val="Hlavička Char"/>
    <w:basedOn w:val="style15"/>
    <w:next w:val="style16"/>
    <w:rPr/>
  </w:style>
  <w:style w:styleId="style17" w:type="character">
    <w:name w:val="Päta Char"/>
    <w:basedOn w:val="style15"/>
    <w:next w:val="style17"/>
    <w:rPr/>
  </w:style>
  <w:style w:styleId="style18" w:type="character">
    <w:name w:val="Text bubliny Char"/>
    <w:basedOn w:val="style15"/>
    <w:next w:val="style18"/>
    <w:rPr>
      <w:rFonts w:ascii="Tahoma" w:cs="Tahoma" w:hAnsi="Tahoma"/>
      <w:sz w:val="16"/>
      <w:szCs w:val="16"/>
    </w:rPr>
  </w:style>
  <w:style w:styleId="style19" w:type="character">
    <w:name w:val="footnote reference"/>
    <w:basedOn w:val="style15"/>
    <w:next w:val="style19"/>
    <w:rPr>
      <w:vertAlign w:val="superscript"/>
    </w:rPr>
  </w:style>
  <w:style w:styleId="style20" w:type="character">
    <w:name w:val="Internetový odkaz"/>
    <w:basedOn w:val="style15"/>
    <w:next w:val="style20"/>
    <w:rPr>
      <w:color w:val="0000FF"/>
      <w:u w:val="single"/>
      <w:lang w:bidi="zxx-" w:eastAsia="zxx-" w:val="zxx-"/>
    </w:rPr>
  </w:style>
  <w:style w:styleId="style21" w:type="character">
    <w:name w:val="Unresolved Mention"/>
    <w:basedOn w:val="style15"/>
    <w:next w:val="style21"/>
    <w:rPr>
      <w:color w:val="605E5C"/>
      <w:shd w:fill="E1DFDD" w:val="clear"/>
    </w:rPr>
  </w:style>
  <w:style w:styleId="style22" w:type="character">
    <w:name w:val="ListLabel 1"/>
    <w:next w:val="style22"/>
    <w:rPr>
      <w:rFonts w:cs="Courier New"/>
    </w:rPr>
  </w:style>
  <w:style w:styleId="style23" w:type="paragraph">
    <w:name w:val="Nadpis"/>
    <w:basedOn w:val="style0"/>
    <w:next w:val="style24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24" w:type="paragraph">
    <w:name w:val="Telo textu"/>
    <w:basedOn w:val="style0"/>
    <w:next w:val="style24"/>
    <w:pPr>
      <w:spacing w:after="120" w:before="0"/>
      <w:contextualSpacing w:val="false"/>
    </w:pPr>
    <w:rPr/>
  </w:style>
  <w:style w:styleId="style25" w:type="paragraph">
    <w:name w:val="Zoznam"/>
    <w:basedOn w:val="style24"/>
    <w:next w:val="style25"/>
    <w:pPr/>
    <w:rPr>
      <w:rFonts w:cs="Mangal"/>
    </w:rPr>
  </w:style>
  <w:style w:styleId="style26" w:type="paragraph">
    <w:name w:val="Popis"/>
    <w:basedOn w:val="style0"/>
    <w:next w:val="style26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7" w:type="paragraph">
    <w:name w:val="Index"/>
    <w:basedOn w:val="style0"/>
    <w:next w:val="style27"/>
    <w:pPr>
      <w:suppressLineNumbers/>
    </w:pPr>
    <w:rPr>
      <w:rFonts w:cs="Mangal"/>
    </w:rPr>
  </w:style>
  <w:style w:styleId="style28" w:type="paragraph">
    <w:name w:val="Hlavička"/>
    <w:basedOn w:val="style0"/>
    <w:next w:val="style28"/>
    <w:pPr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  <w:style w:styleId="style29" w:type="paragraph">
    <w:name w:val="Päta"/>
    <w:basedOn w:val="style0"/>
    <w:next w:val="style29"/>
    <w:pPr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  <w:style w:styleId="style30" w:type="paragraph">
    <w:name w:val="Balloon Text"/>
    <w:basedOn w:val="style0"/>
    <w:next w:val="style30"/>
    <w:pPr>
      <w:spacing w:after="0" w:before="0" w:line="100" w:lineRule="atLeast"/>
      <w:contextualSpacing w:val="false"/>
    </w:pPr>
    <w:rPr>
      <w:rFonts w:ascii="Tahoma" w:cs="Tahoma" w:hAnsi="Tahoma"/>
      <w:sz w:val="16"/>
      <w:szCs w:val="16"/>
    </w:rPr>
  </w:style>
  <w:style w:styleId="style31" w:type="paragraph">
    <w:name w:val="Default"/>
    <w:next w:val="style31"/>
    <w:pPr>
      <w:widowControl/>
      <w:suppressAutoHyphens w:val="true"/>
      <w:spacing w:after="0" w:before="0" w:line="100" w:lineRule="atLeast"/>
      <w:contextualSpacing w:val="false"/>
    </w:pPr>
    <w:rPr>
      <w:rFonts w:ascii="Times New Roman" w:cs="Times New Roman" w:eastAsia="Times New Roman" w:hAnsi="Times New Roman"/>
      <w:color w:val="000000"/>
      <w:sz w:val="24"/>
      <w:szCs w:val="24"/>
      <w:lang w:bidi="ar-SA" w:eastAsia="en-US" w:val="sk-SK"/>
    </w:rPr>
  </w:style>
  <w:style w:styleId="style32" w:type="paragraph">
    <w:name w:val="List Paragraph"/>
    <w:basedOn w:val="style0"/>
    <w:next w:val="style32"/>
    <w:pPr>
      <w:spacing w:after="200" w:before="0"/>
      <w:ind w:hanging="0" w:left="720" w:right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zodpovednaosoba@ppprotect.sk.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2020-10-09T07:32:00Z</dcterms:created>
  <dc:creator>Monika</dc:creator>
  <cp:lastModifiedBy>Peter Mlynár</cp:lastModifiedBy>
  <dcterms:modified xsi:type="dcterms:W3CDTF">2020-10-09T08:05:00Z</dcterms:modified>
  <cp:revision>7</cp:revision>
</cp:coreProperties>
</file>